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DF4C6" w14:textId="08EC57DC" w:rsidR="003635E9" w:rsidRDefault="001C4DD2" w:rsidP="003E4110">
      <w:pPr>
        <w:jc w:val="center"/>
        <w:rPr>
          <w:b/>
          <w:bCs/>
          <w:sz w:val="36"/>
          <w:szCs w:val="36"/>
        </w:rPr>
      </w:pPr>
      <w:r w:rsidRPr="001C4DD2">
        <w:rPr>
          <w:b/>
          <w:bCs/>
          <w:sz w:val="36"/>
          <w:szCs w:val="36"/>
        </w:rPr>
        <w:t>GUIDA ALLA LETTURA E ALL’ANALISI</w:t>
      </w:r>
    </w:p>
    <w:p w14:paraId="717803B6" w14:textId="0DC166C9" w:rsidR="001C4DD2" w:rsidRDefault="003E7DDA" w:rsidP="0063722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L’</w:t>
      </w:r>
      <w:r w:rsidR="00F752FF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>tà contemporanea.</w:t>
      </w:r>
    </w:p>
    <w:p w14:paraId="64A0770C" w14:textId="77777777" w:rsidR="00276174" w:rsidRDefault="00276174" w:rsidP="00637227">
      <w:pPr>
        <w:jc w:val="center"/>
        <w:rPr>
          <w:b/>
          <w:bCs/>
          <w:sz w:val="28"/>
          <w:szCs w:val="28"/>
        </w:rPr>
      </w:pPr>
    </w:p>
    <w:p w14:paraId="5F7EFC55" w14:textId="4937BC76" w:rsidR="001C4DD2" w:rsidRDefault="001C4DD2" w:rsidP="001C4DD2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Le avanguardie novecentesche.</w:t>
      </w:r>
    </w:p>
    <w:p w14:paraId="646B3082" w14:textId="388E27A7" w:rsidR="001C4DD2" w:rsidRDefault="001C4DD2" w:rsidP="001C4DD2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Il mondo di Felicita: una piccola realtà di provincia guardata da Gozzano con affetto e ironia. Il poeta-liquidatore.</w:t>
      </w:r>
    </w:p>
    <w:p w14:paraId="01E0885A" w14:textId="77777777" w:rsidR="001C4DD2" w:rsidRDefault="001C4DD2" w:rsidP="001C4DD2">
      <w:pPr>
        <w:jc w:val="both"/>
        <w:rPr>
          <w:b/>
          <w:bCs/>
        </w:rPr>
      </w:pPr>
    </w:p>
    <w:p w14:paraId="2D25843D" w14:textId="77777777" w:rsidR="001C4DD2" w:rsidRDefault="001C4DD2" w:rsidP="001C4DD2">
      <w:pPr>
        <w:jc w:val="both"/>
        <w:rPr>
          <w:b/>
          <w:bCs/>
        </w:rPr>
      </w:pPr>
    </w:p>
    <w:p w14:paraId="426113A9" w14:textId="77777777" w:rsidR="003E7DDA" w:rsidRDefault="003E7DDA" w:rsidP="001C4DD2">
      <w:pPr>
        <w:jc w:val="both"/>
        <w:rPr>
          <w:b/>
          <w:bCs/>
        </w:rPr>
      </w:pPr>
    </w:p>
    <w:p w14:paraId="52B8A8EF" w14:textId="5DE1971B" w:rsidR="001C4DD2" w:rsidRDefault="001C4DD2" w:rsidP="001C4DD2">
      <w:pPr>
        <w:jc w:val="both"/>
        <w:rPr>
          <w:b/>
          <w:bCs/>
        </w:rPr>
      </w:pPr>
      <w:r>
        <w:rPr>
          <w:b/>
          <w:bCs/>
        </w:rPr>
        <w:t>I MOTIVI TEMATICI</w:t>
      </w:r>
    </w:p>
    <w:p w14:paraId="5D85761D" w14:textId="77777777" w:rsidR="001C4DD2" w:rsidRDefault="001C4DD2" w:rsidP="001C4DD2">
      <w:pPr>
        <w:jc w:val="both"/>
        <w:rPr>
          <w:b/>
          <w:bCs/>
        </w:rPr>
      </w:pPr>
    </w:p>
    <w:p w14:paraId="0020A85C" w14:textId="7D9188DA" w:rsidR="001C4DD2" w:rsidRDefault="001C4DD2" w:rsidP="001C4DD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In “La </w:t>
      </w:r>
      <w:r w:rsidR="003E7DDA">
        <w:rPr>
          <w:b/>
          <w:bCs/>
        </w:rPr>
        <w:t>S</w:t>
      </w:r>
      <w:r>
        <w:rPr>
          <w:b/>
          <w:bCs/>
        </w:rPr>
        <w:t xml:space="preserve">ignorina Felicita”, ricompresa ne </w:t>
      </w:r>
      <w:r w:rsidRPr="001C4DD2">
        <w:rPr>
          <w:b/>
          <w:bCs/>
          <w:i/>
          <w:iCs/>
        </w:rPr>
        <w:t>I Colloqui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(</w:t>
      </w:r>
      <w:r w:rsidR="003E4110">
        <w:rPr>
          <w:b/>
          <w:bCs/>
        </w:rPr>
        <w:t xml:space="preserve">1911), Guido Gozzano sceglie un soggetto privato e quotidiano (una </w:t>
      </w:r>
      <w:r w:rsidR="003E4110" w:rsidRPr="003E4110">
        <w:rPr>
          <w:b/>
          <w:bCs/>
          <w:i/>
          <w:iCs/>
        </w:rPr>
        <w:t>vacanza estiva</w:t>
      </w:r>
      <w:r w:rsidR="003E4110">
        <w:rPr>
          <w:b/>
          <w:bCs/>
        </w:rPr>
        <w:t xml:space="preserve"> nelle colline del suo Piemonte) come spunto per l’esaltazione di valori che il progresso incalzante sta ormai mettendo in crisi.</w:t>
      </w:r>
    </w:p>
    <w:p w14:paraId="3B17636A" w14:textId="48D5D73E" w:rsidR="0036361A" w:rsidRDefault="0036361A" w:rsidP="0036361A">
      <w:pPr>
        <w:pStyle w:val="Paragrafoelenco"/>
        <w:jc w:val="both"/>
        <w:rPr>
          <w:b/>
          <w:bCs/>
        </w:rPr>
      </w:pPr>
      <w:r>
        <w:rPr>
          <w:b/>
          <w:bCs/>
        </w:rPr>
        <w:t>Felicita</w:t>
      </w:r>
      <w:r w:rsidR="00DA3DF5" w:rsidRPr="00DA3DF5">
        <w:rPr>
          <w:b/>
          <w:bCs/>
          <w:vertAlign w:val="superscript"/>
        </w:rPr>
        <w:t>1</w:t>
      </w:r>
      <w:r>
        <w:rPr>
          <w:b/>
          <w:bCs/>
        </w:rPr>
        <w:t>, infatti, è un’</w:t>
      </w:r>
      <w:r w:rsidRPr="0036361A">
        <w:rPr>
          <w:b/>
          <w:bCs/>
          <w:i/>
          <w:iCs/>
        </w:rPr>
        <w:t>ingenua campagnola</w:t>
      </w:r>
      <w:r>
        <w:rPr>
          <w:b/>
          <w:bCs/>
        </w:rPr>
        <w:t xml:space="preserve">, che vive col padre a Villa Amarena in mezzo ad oggetti semplici e talora mediocri, ma capace con la sua spontanea adesione alla vita di resuscitare le romantiche atmosfere e i </w:t>
      </w:r>
      <w:r w:rsidRPr="0036361A">
        <w:rPr>
          <w:b/>
          <w:bCs/>
          <w:i/>
          <w:iCs/>
        </w:rPr>
        <w:t>buoni sentimenti</w:t>
      </w:r>
      <w:r>
        <w:rPr>
          <w:b/>
          <w:bCs/>
        </w:rPr>
        <w:t xml:space="preserve"> del passato.</w:t>
      </w:r>
    </w:p>
    <w:p w14:paraId="539A8E48" w14:textId="4901768A" w:rsidR="0036361A" w:rsidRDefault="0036361A" w:rsidP="0036361A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Osserva il </w:t>
      </w:r>
      <w:r w:rsidRPr="0036361A">
        <w:rPr>
          <w:b/>
          <w:bCs/>
          <w:i/>
          <w:iCs/>
        </w:rPr>
        <w:t>ritratto</w:t>
      </w:r>
      <w:r>
        <w:rPr>
          <w:b/>
          <w:bCs/>
        </w:rPr>
        <w:t xml:space="preserve"> di questo personaggio, colto nella sua </w:t>
      </w:r>
      <w:r w:rsidRPr="0036361A">
        <w:rPr>
          <w:b/>
          <w:bCs/>
          <w:i/>
          <w:iCs/>
        </w:rPr>
        <w:t>domestica prosaicità</w:t>
      </w:r>
      <w:r>
        <w:rPr>
          <w:b/>
          <w:bCs/>
        </w:rPr>
        <w:t xml:space="preserve">, e mettine in luce gli elementi contraddittori: </w:t>
      </w:r>
    </w:p>
    <w:p w14:paraId="5FED3BCB" w14:textId="77777777" w:rsidR="0036361A" w:rsidRDefault="0036361A" w:rsidP="0036361A">
      <w:pPr>
        <w:pStyle w:val="Paragrafoelenco"/>
        <w:jc w:val="both"/>
        <w:rPr>
          <w:b/>
          <w:bCs/>
        </w:rPr>
      </w:pPr>
    </w:p>
    <w:p w14:paraId="61FCC3E0" w14:textId="77777777" w:rsidR="0036361A" w:rsidRDefault="0036361A" w:rsidP="0036361A">
      <w:pPr>
        <w:pStyle w:val="Paragrafoelenco"/>
        <w:jc w:val="both"/>
        <w:rPr>
          <w:b/>
          <w:bCs/>
        </w:rPr>
      </w:pPr>
    </w:p>
    <w:p w14:paraId="6BC0B5CA" w14:textId="07695834" w:rsidR="0036361A" w:rsidRDefault="0036361A" w:rsidP="0036361A">
      <w:pPr>
        <w:pStyle w:val="Paragrafoelenco"/>
        <w:jc w:val="both"/>
        <w:rPr>
          <w:b/>
          <w:bCs/>
        </w:rPr>
      </w:pPr>
      <w:r>
        <w:rPr>
          <w:b/>
          <w:bCs/>
        </w:rPr>
        <w:tab/>
        <w:t xml:space="preserve">    </w:t>
      </w:r>
      <w:r w:rsidR="00F12323">
        <w:rPr>
          <w:b/>
          <w:bCs/>
        </w:rPr>
        <w:t xml:space="preserve">  </w:t>
      </w:r>
      <w:r w:rsidR="005C1702">
        <w:rPr>
          <w:b/>
          <w:bCs/>
        </w:rPr>
        <w:t xml:space="preserve">     </w:t>
      </w:r>
      <w:r>
        <w:rPr>
          <w:b/>
          <w:bCs/>
        </w:rPr>
        <w:t>BELLEZZA                                                    BRUTTEZZA</w:t>
      </w:r>
    </w:p>
    <w:p w14:paraId="4AE3595F" w14:textId="77777777" w:rsidR="0036361A" w:rsidRDefault="0036361A" w:rsidP="0036361A">
      <w:pPr>
        <w:pStyle w:val="Paragrafoelenco"/>
        <w:jc w:val="both"/>
        <w:rPr>
          <w:b/>
          <w:bCs/>
        </w:rPr>
      </w:pPr>
    </w:p>
    <w:p w14:paraId="0642C3AC" w14:textId="0105DF47" w:rsidR="0036361A" w:rsidRDefault="00F12323" w:rsidP="0036361A">
      <w:pPr>
        <w:pStyle w:val="Paragrafoelenco"/>
        <w:jc w:val="both"/>
      </w:pPr>
      <w:r>
        <w:t xml:space="preserve">  </w:t>
      </w:r>
      <w:r w:rsidR="005C1702">
        <w:t xml:space="preserve">     </w:t>
      </w:r>
      <w:r w:rsidR="0036361A">
        <w:t>La tua faccia buona e casalinga</w:t>
      </w:r>
      <w:r w:rsidR="0036361A">
        <w:tab/>
      </w:r>
      <w:r w:rsidR="0036361A">
        <w:tab/>
      </w:r>
      <w:r w:rsidR="0036361A">
        <w:tab/>
        <w:t>Volto quadro senza sopracciglia</w:t>
      </w:r>
      <w:r>
        <w:t xml:space="preserve">     </w:t>
      </w:r>
    </w:p>
    <w:p w14:paraId="6B9A955E" w14:textId="0DD2E150" w:rsidR="0036361A" w:rsidRDefault="00F12323" w:rsidP="0036361A">
      <w:pPr>
        <w:pStyle w:val="Paragrafoelenco"/>
        <w:jc w:val="both"/>
      </w:pPr>
      <w:r>
        <w:t xml:space="preserve">  </w:t>
      </w:r>
      <w:r w:rsidR="005C1702">
        <w:t xml:space="preserve">     </w:t>
      </w:r>
      <w:r w:rsidR="0036361A">
        <w:t>Capelli del color del sole, iridi sincere</w:t>
      </w:r>
      <w:r w:rsidR="0036361A">
        <w:tab/>
      </w:r>
      <w:r w:rsidR="0036361A">
        <w:tab/>
      </w:r>
      <w:r>
        <w:t>Bocca larga nel ridere e nel bere</w:t>
      </w:r>
    </w:p>
    <w:p w14:paraId="2295312B" w14:textId="3DC398E8" w:rsidR="00F12323" w:rsidRDefault="00F12323" w:rsidP="0036361A">
      <w:pPr>
        <w:pStyle w:val="Paragrafoelenco"/>
        <w:jc w:val="both"/>
      </w:pPr>
      <w:r>
        <w:t xml:space="preserve">  </w:t>
      </w:r>
      <w:r w:rsidR="005C1702">
        <w:t xml:space="preserve">     </w:t>
      </w:r>
      <w:r>
        <w:t>Vivace, trasparente come l’aria</w:t>
      </w:r>
      <w:r>
        <w:tab/>
      </w:r>
      <w:r>
        <w:tab/>
      </w:r>
      <w:r>
        <w:tab/>
        <w:t>(Ingoffata da) vesti campagnole</w:t>
      </w:r>
    </w:p>
    <w:p w14:paraId="7AD13B3F" w14:textId="1A7BD715" w:rsidR="00F12323" w:rsidRDefault="00F12323" w:rsidP="0036361A">
      <w:pPr>
        <w:pStyle w:val="Paragrafoelenco"/>
        <w:jc w:val="both"/>
      </w:pPr>
      <w:r>
        <w:t xml:space="preserve"> </w:t>
      </w:r>
      <w:r w:rsidR="005C1702">
        <w:t xml:space="preserve">     </w:t>
      </w:r>
      <w:r w:rsidR="00165BBE">
        <w:t xml:space="preserve"> </w:t>
      </w:r>
      <w:r>
        <w:t>Tu ignori il tedio</w:t>
      </w:r>
      <w:r>
        <w:tab/>
      </w:r>
      <w:r>
        <w:tab/>
      </w:r>
      <w:r>
        <w:tab/>
      </w:r>
      <w:r>
        <w:tab/>
      </w:r>
      <w:r>
        <w:tab/>
        <w:t>Cuci i lini, tosti il caffè</w:t>
      </w:r>
    </w:p>
    <w:p w14:paraId="63632956" w14:textId="77777777" w:rsidR="00F12323" w:rsidRDefault="00F12323" w:rsidP="00F12323">
      <w:pPr>
        <w:jc w:val="both"/>
      </w:pPr>
    </w:p>
    <w:p w14:paraId="4F34313B" w14:textId="77777777" w:rsidR="00F12323" w:rsidRDefault="00F12323" w:rsidP="00F12323">
      <w:pPr>
        <w:jc w:val="both"/>
      </w:pPr>
    </w:p>
    <w:p w14:paraId="70F5FA24" w14:textId="7AC96948" w:rsidR="00F12323" w:rsidRDefault="00F12323" w:rsidP="00F12323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Quali </w:t>
      </w:r>
      <w:r w:rsidRPr="00F12323">
        <w:rPr>
          <w:b/>
          <w:bCs/>
          <w:i/>
          <w:iCs/>
        </w:rPr>
        <w:t>ambivalenti sentimenti</w:t>
      </w:r>
      <w:r>
        <w:rPr>
          <w:b/>
          <w:bCs/>
        </w:rPr>
        <w:t xml:space="preserve"> del poeta verso il passato suggerisce questa descrizione?</w:t>
      </w:r>
    </w:p>
    <w:p w14:paraId="6902352B" w14:textId="77777777" w:rsidR="00F12323" w:rsidRDefault="00F12323" w:rsidP="00F12323">
      <w:pPr>
        <w:jc w:val="both"/>
        <w:rPr>
          <w:b/>
          <w:bCs/>
        </w:rPr>
      </w:pPr>
    </w:p>
    <w:p w14:paraId="4755D5BA" w14:textId="3A9966E4" w:rsidR="00F12323" w:rsidRDefault="00F12323" w:rsidP="00F12323">
      <w:pPr>
        <w:ind w:left="708"/>
        <w:jc w:val="both"/>
      </w:pPr>
      <w:r>
        <w:t>Il poeta è attratto da Felicita e dal suo mondo, privo di complicazioni intellettuali, e per un momento si lascia andare al sogno di poter essere altro da ciò che è.</w:t>
      </w:r>
    </w:p>
    <w:p w14:paraId="51196CBC" w14:textId="71EC9747" w:rsidR="00F12323" w:rsidRDefault="00F12323" w:rsidP="00F12323">
      <w:pPr>
        <w:ind w:left="708"/>
        <w:jc w:val="both"/>
      </w:pPr>
      <w:r>
        <w:t>Vagheggia, sposandola, di potersi adattare alla vita del borghese di campagna, lontano dagli ambienti torinesi che lo condannano all’aridità sentimentale</w:t>
      </w:r>
      <w:r w:rsidR="00DA3DF5" w:rsidRPr="00DA3DF5">
        <w:rPr>
          <w:vertAlign w:val="superscript"/>
        </w:rPr>
        <w:t>2</w:t>
      </w:r>
      <w:r w:rsidR="00DA3DF5">
        <w:t>.</w:t>
      </w:r>
    </w:p>
    <w:p w14:paraId="0C36F4B2" w14:textId="5518D889" w:rsidR="00F12323" w:rsidRDefault="00F12323" w:rsidP="00F12323">
      <w:pPr>
        <w:ind w:left="708"/>
        <w:jc w:val="both"/>
      </w:pPr>
      <w:r>
        <w:t xml:space="preserve">Tuttavia, avverte che </w:t>
      </w:r>
      <w:r w:rsidRPr="00F12323">
        <w:rPr>
          <w:i/>
          <w:iCs/>
        </w:rPr>
        <w:t>si tratta di una realtà irrecuperabile, di memorie care ma estinte</w:t>
      </w:r>
      <w:r>
        <w:t>, come la poesia che dovrebbe celebrarle. Infatti, l’idillio fallisce; anche se egli ne conserva un’acuta nostalgia, smorzata ma non cancellata dal tono lievemente canzonatorio.</w:t>
      </w:r>
    </w:p>
    <w:p w14:paraId="3D924597" w14:textId="77777777" w:rsidR="00F12323" w:rsidRDefault="00F12323" w:rsidP="00F12323">
      <w:pPr>
        <w:jc w:val="both"/>
      </w:pPr>
    </w:p>
    <w:p w14:paraId="0AA82093" w14:textId="77777777" w:rsidR="00F12323" w:rsidRDefault="00F12323" w:rsidP="00F12323">
      <w:pPr>
        <w:jc w:val="both"/>
      </w:pPr>
    </w:p>
    <w:p w14:paraId="7A293101" w14:textId="77777777" w:rsidR="00F12323" w:rsidRDefault="00F12323" w:rsidP="00F12323">
      <w:pPr>
        <w:jc w:val="both"/>
      </w:pPr>
    </w:p>
    <w:p w14:paraId="4B7E5CFB" w14:textId="12B586BB" w:rsidR="00F12323" w:rsidRDefault="00F12323" w:rsidP="00F12323">
      <w:pPr>
        <w:jc w:val="both"/>
        <w:rPr>
          <w:b/>
          <w:bCs/>
        </w:rPr>
      </w:pPr>
      <w:r>
        <w:rPr>
          <w:b/>
          <w:bCs/>
        </w:rPr>
        <w:t>LA LINGUA DI GOZZANO</w:t>
      </w:r>
    </w:p>
    <w:p w14:paraId="35B1D7B6" w14:textId="77777777" w:rsidR="00F12323" w:rsidRDefault="00F12323" w:rsidP="00F12323">
      <w:pPr>
        <w:jc w:val="both"/>
        <w:rPr>
          <w:b/>
          <w:bCs/>
        </w:rPr>
      </w:pPr>
    </w:p>
    <w:p w14:paraId="47CA7C8F" w14:textId="1C5ABCBD" w:rsidR="00F12323" w:rsidRDefault="00F12323" w:rsidP="00F12323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Gozzano attua una </w:t>
      </w:r>
      <w:r w:rsidRPr="003E7DDA">
        <w:rPr>
          <w:b/>
          <w:bCs/>
          <w:i/>
          <w:iCs/>
        </w:rPr>
        <w:t>rivoluzione linguistica</w:t>
      </w:r>
      <w:r>
        <w:rPr>
          <w:b/>
          <w:bCs/>
        </w:rPr>
        <w:t>, facendo cozzare l’aulico e il prosaico.</w:t>
      </w:r>
    </w:p>
    <w:p w14:paraId="67A21B97" w14:textId="310D8156" w:rsidR="003E7DDA" w:rsidRDefault="003E7DDA" w:rsidP="003E7DDA">
      <w:pPr>
        <w:pStyle w:val="Paragrafoelenco"/>
        <w:jc w:val="both"/>
        <w:rPr>
          <w:b/>
          <w:bCs/>
        </w:rPr>
      </w:pPr>
      <w:r>
        <w:rPr>
          <w:b/>
          <w:bCs/>
        </w:rPr>
        <w:t>Cosa intende il poeta con l’espressione “Tu civettavi con sottili schermi/ tu volevi piacermi, Signorina”?</w:t>
      </w:r>
    </w:p>
    <w:p w14:paraId="43EBF45A" w14:textId="77777777" w:rsidR="003E7DDA" w:rsidRDefault="003E7DDA" w:rsidP="003E7DDA">
      <w:pPr>
        <w:pStyle w:val="Paragrafoelenco"/>
        <w:jc w:val="both"/>
        <w:rPr>
          <w:b/>
          <w:bCs/>
        </w:rPr>
      </w:pPr>
    </w:p>
    <w:p w14:paraId="5666D68B" w14:textId="433AC82C" w:rsidR="003E7DDA" w:rsidRPr="00276174" w:rsidRDefault="003E7DDA" w:rsidP="00276174">
      <w:pPr>
        <w:pStyle w:val="Paragrafoelenco"/>
        <w:jc w:val="both"/>
      </w:pPr>
      <w:r>
        <w:t>Il poeta con questa espressione intende dire che Felicita, pur nella sua innocente naturalezza, sapeva sedurre con sottili allusioni. “Schermi”, cioè armi di offesa, è un termine tratto dal lessico aulico; mentre “civettavi</w:t>
      </w:r>
      <w:r w:rsidR="00DA3DF5">
        <w:t>”</w:t>
      </w:r>
      <w:r>
        <w:t xml:space="preserve"> è </w:t>
      </w:r>
      <w:r w:rsidR="00DE4604">
        <w:t xml:space="preserve">una </w:t>
      </w:r>
      <w:r>
        <w:t>parola che appartiene all’uso corrente.</w:t>
      </w:r>
      <w:r w:rsidR="00276174" w:rsidRPr="00276174">
        <w:rPr>
          <w:b/>
          <w:bCs/>
        </w:rPr>
        <w:t xml:space="preserve"> </w:t>
      </w:r>
      <w:r w:rsidR="00276174">
        <w:rPr>
          <w:b/>
          <w:bCs/>
        </w:rPr>
        <w:t xml:space="preserve">               </w:t>
      </w:r>
      <w:r w:rsidR="00276174" w:rsidRPr="003E7DDA">
        <w:rPr>
          <w:b/>
          <w:bCs/>
        </w:rPr>
        <w:t>p. 1</w:t>
      </w:r>
      <w:r>
        <w:t xml:space="preserve">                                                                                                                                             </w:t>
      </w:r>
    </w:p>
    <w:p w14:paraId="42A251AA" w14:textId="441768E2" w:rsidR="003E7DDA" w:rsidRDefault="003E7DDA" w:rsidP="003E7DDA">
      <w:pPr>
        <w:jc w:val="both"/>
        <w:rPr>
          <w:b/>
          <w:bCs/>
        </w:rPr>
      </w:pPr>
      <w:r>
        <w:rPr>
          <w:b/>
          <w:bCs/>
        </w:rPr>
        <w:lastRenderedPageBreak/>
        <w:t>I PROCEDIMENTI RETORICI</w:t>
      </w:r>
    </w:p>
    <w:p w14:paraId="3E684A26" w14:textId="77777777" w:rsidR="003E7DDA" w:rsidRDefault="003E7DDA" w:rsidP="003E7DDA">
      <w:pPr>
        <w:jc w:val="both"/>
        <w:rPr>
          <w:b/>
          <w:bCs/>
        </w:rPr>
      </w:pPr>
    </w:p>
    <w:p w14:paraId="0FCCF800" w14:textId="12C79893" w:rsidR="00DB4BF8" w:rsidRPr="00DB4BF8" w:rsidRDefault="003E7DDA" w:rsidP="00DB4BF8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DB4BF8">
        <w:rPr>
          <w:b/>
          <w:bCs/>
        </w:rPr>
        <w:t xml:space="preserve">Con Gozzano, </w:t>
      </w:r>
      <w:r w:rsidRPr="00DB4BF8">
        <w:rPr>
          <w:b/>
          <w:bCs/>
          <w:i/>
          <w:iCs/>
        </w:rPr>
        <w:t>la quotidianità entra a pieno titolo nel repertorio della poesia.</w:t>
      </w:r>
      <w:r w:rsidR="00DB4BF8" w:rsidRPr="00DB4BF8">
        <w:rPr>
          <w:b/>
          <w:bCs/>
          <w:i/>
          <w:iCs/>
        </w:rPr>
        <w:t xml:space="preserve"> </w:t>
      </w:r>
      <w:r w:rsidRPr="00DB4BF8">
        <w:rPr>
          <w:b/>
          <w:bCs/>
        </w:rPr>
        <w:t xml:space="preserve">Villa Amarena </w:t>
      </w:r>
      <w:r w:rsidR="00803A62" w:rsidRPr="00DB4BF8">
        <w:rPr>
          <w:b/>
          <w:bCs/>
        </w:rPr>
        <w:t xml:space="preserve">ricorda </w:t>
      </w:r>
      <w:r w:rsidR="00DB4BF8">
        <w:rPr>
          <w:b/>
          <w:bCs/>
        </w:rPr>
        <w:t xml:space="preserve">villa </w:t>
      </w:r>
      <w:r w:rsidRPr="00DB4BF8">
        <w:rPr>
          <w:b/>
          <w:bCs/>
        </w:rPr>
        <w:t>“Il Meleto”</w:t>
      </w:r>
      <w:r w:rsidR="00803A62" w:rsidRPr="00DB4BF8">
        <w:rPr>
          <w:b/>
          <w:bCs/>
        </w:rPr>
        <w:t>,</w:t>
      </w:r>
      <w:r w:rsidRPr="00DB4BF8">
        <w:rPr>
          <w:b/>
          <w:bCs/>
        </w:rPr>
        <w:t xml:space="preserve"> che la famiglia possiede ad Aglié (Ivrea) e di cui egli conosce ogni particolare.</w:t>
      </w:r>
      <w:r w:rsidR="00DB4BF8" w:rsidRPr="00DB4BF8">
        <w:rPr>
          <w:b/>
          <w:bCs/>
        </w:rPr>
        <w:t xml:space="preserve"> Quali tratti ne fanno </w:t>
      </w:r>
      <w:r w:rsidR="00DB4BF8" w:rsidRPr="00DB4BF8">
        <w:rPr>
          <w:b/>
          <w:bCs/>
          <w:i/>
          <w:iCs/>
        </w:rPr>
        <w:t>un topos della poesia crepuscolare</w:t>
      </w:r>
      <w:r w:rsidR="00DB4BF8" w:rsidRPr="00DB4BF8">
        <w:rPr>
          <w:b/>
          <w:bCs/>
        </w:rPr>
        <w:t>?</w:t>
      </w:r>
    </w:p>
    <w:p w14:paraId="37DB8D76" w14:textId="77777777" w:rsidR="00803A62" w:rsidRDefault="00803A62" w:rsidP="00DB4BF8">
      <w:pPr>
        <w:jc w:val="both"/>
        <w:rPr>
          <w:b/>
          <w:bCs/>
        </w:rPr>
      </w:pPr>
    </w:p>
    <w:p w14:paraId="201E4EA1" w14:textId="27E6B976" w:rsidR="00803A62" w:rsidRDefault="00803A62" w:rsidP="003E7DDA">
      <w:pPr>
        <w:ind w:left="708"/>
        <w:jc w:val="both"/>
      </w:pPr>
      <w:r>
        <w:t xml:space="preserve">I tratti che fanno </w:t>
      </w:r>
      <w:r w:rsidR="006B41BB">
        <w:t xml:space="preserve">di Villa Amarena </w:t>
      </w:r>
      <w:r>
        <w:t xml:space="preserve">un </w:t>
      </w:r>
      <w:r w:rsidRPr="001A6E9A">
        <w:rPr>
          <w:i/>
          <w:iCs/>
        </w:rPr>
        <w:t>topos della poesia crepuscolare</w:t>
      </w:r>
      <w:r>
        <w:t xml:space="preserve"> sono: solaio polveroso, oggetti usurati, divani fuori moda, discorsi banali, </w:t>
      </w:r>
      <w:r w:rsidRPr="00803A62">
        <w:rPr>
          <w:i/>
          <w:iCs/>
        </w:rPr>
        <w:t>cena d’altri tempi con la vecchia serva, il gatto e la falena</w:t>
      </w:r>
      <w:r>
        <w:t>… Ma l’idea più sorprendente è senz’altro quella di aver ambientato l’idillio in cucina, tra il rigovernar dei piatti: “Maddalena con sordo brontolio/ disponeva gli arredi ben detersi,/ rigovernava lentamente ed io/, già smarrito nei sogni più diversi,/accordavo le sillabe dei versi/sul ritmo uguale dell’acciottolio.”</w:t>
      </w:r>
    </w:p>
    <w:p w14:paraId="456D66D3" w14:textId="77777777" w:rsidR="001A6E9A" w:rsidRDefault="001A6E9A" w:rsidP="001A6E9A">
      <w:pPr>
        <w:jc w:val="both"/>
        <w:rPr>
          <w:b/>
          <w:bCs/>
        </w:rPr>
      </w:pPr>
    </w:p>
    <w:p w14:paraId="1EB6BD1A" w14:textId="77777777" w:rsidR="001A6E9A" w:rsidRDefault="001A6E9A" w:rsidP="001A6E9A">
      <w:pPr>
        <w:jc w:val="both"/>
        <w:rPr>
          <w:b/>
          <w:bCs/>
        </w:rPr>
      </w:pPr>
    </w:p>
    <w:p w14:paraId="702F9363" w14:textId="5EF93243" w:rsidR="001A6E9A" w:rsidRDefault="001A6E9A" w:rsidP="001A6E9A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Quali altri espedienti sono tipici dello </w:t>
      </w:r>
      <w:r w:rsidRPr="001A6E9A">
        <w:rPr>
          <w:b/>
          <w:bCs/>
          <w:i/>
          <w:iCs/>
        </w:rPr>
        <w:t>stile</w:t>
      </w:r>
      <w:r>
        <w:rPr>
          <w:b/>
          <w:bCs/>
        </w:rPr>
        <w:t xml:space="preserve"> gozzaniano? Cosa lo distingue dagli altri poeti</w:t>
      </w:r>
    </w:p>
    <w:p w14:paraId="50E889D5" w14:textId="7B670020" w:rsidR="001A6E9A" w:rsidRDefault="00680B53" w:rsidP="00680B53">
      <w:pPr>
        <w:ind w:left="720"/>
        <w:jc w:val="both"/>
        <w:rPr>
          <w:b/>
          <w:bCs/>
        </w:rPr>
      </w:pPr>
      <w:r>
        <w:rPr>
          <w:b/>
          <w:bCs/>
        </w:rPr>
        <w:t>crepuscolari?</w:t>
      </w:r>
    </w:p>
    <w:p w14:paraId="57D897F9" w14:textId="77777777" w:rsidR="00680B53" w:rsidRDefault="00680B53" w:rsidP="00680B53">
      <w:pPr>
        <w:ind w:left="720"/>
        <w:jc w:val="both"/>
        <w:rPr>
          <w:b/>
          <w:bCs/>
        </w:rPr>
      </w:pPr>
    </w:p>
    <w:p w14:paraId="27025936" w14:textId="77777777" w:rsidR="005B2D81" w:rsidRDefault="001A6E9A" w:rsidP="0040354D">
      <w:pPr>
        <w:ind w:left="708"/>
        <w:jc w:val="both"/>
      </w:pPr>
      <w:r>
        <w:t xml:space="preserve">Gozzano ha uno </w:t>
      </w:r>
      <w:r w:rsidRPr="001A6E9A">
        <w:rPr>
          <w:i/>
          <w:iCs/>
        </w:rPr>
        <w:t>stile molto innovativo</w:t>
      </w:r>
      <w:r>
        <w:t>. La sua è una poesia narrativa, con presenza di dialoghi, ripetizioni di parole (“occhi azzurri d’un azzurro di stoviglia”), rime paradossali (Nietzsche/camicie). La caratteristica più felice</w:t>
      </w:r>
      <w:r w:rsidR="00A125E6">
        <w:t xml:space="preserve"> </w:t>
      </w:r>
      <w:r>
        <w:t xml:space="preserve">è la </w:t>
      </w:r>
      <w:r w:rsidRPr="001A6E9A">
        <w:rPr>
          <w:i/>
          <w:iCs/>
        </w:rPr>
        <w:t>mescolanza di tenerezza e ironia</w:t>
      </w:r>
      <w:r>
        <w:t xml:space="preserve">, </w:t>
      </w:r>
      <w:r w:rsidR="0040354D">
        <w:t xml:space="preserve">che consente un distacco critico dai propri sentimenti </w:t>
      </w:r>
      <w:r>
        <w:t>(“ciarpame reietto/</w:t>
      </w:r>
      <w:r w:rsidR="006B41BB">
        <w:t xml:space="preserve"> </w:t>
      </w:r>
      <w:r>
        <w:t>così caro alla mia Musa).</w:t>
      </w:r>
      <w:r w:rsidR="00165301">
        <w:t xml:space="preserve"> </w:t>
      </w:r>
    </w:p>
    <w:p w14:paraId="4DD3CD4B" w14:textId="77777777" w:rsidR="005B2D81" w:rsidRDefault="005B2D81" w:rsidP="0040354D">
      <w:pPr>
        <w:ind w:left="708"/>
        <w:jc w:val="both"/>
      </w:pPr>
    </w:p>
    <w:p w14:paraId="5F716DC1" w14:textId="202530F4" w:rsidR="001A6E9A" w:rsidRDefault="00A125E6" w:rsidP="0040354D">
      <w:pPr>
        <w:ind w:left="708"/>
        <w:jc w:val="both"/>
      </w:pPr>
      <w:r>
        <w:rPr>
          <w:b/>
          <w:bCs/>
        </w:rPr>
        <w:t xml:space="preserve">Distanziandosi dalla </w:t>
      </w:r>
      <w:r w:rsidR="00481EC0">
        <w:rPr>
          <w:b/>
          <w:bCs/>
        </w:rPr>
        <w:t xml:space="preserve">FIACCHEZZA </w:t>
      </w:r>
      <w:r w:rsidR="0040354D">
        <w:rPr>
          <w:b/>
          <w:bCs/>
        </w:rPr>
        <w:t xml:space="preserve">degli altri </w:t>
      </w:r>
      <w:r>
        <w:rPr>
          <w:b/>
          <w:bCs/>
        </w:rPr>
        <w:t xml:space="preserve">poeti </w:t>
      </w:r>
      <w:r w:rsidR="00481EC0">
        <w:rPr>
          <w:b/>
          <w:bCs/>
        </w:rPr>
        <w:t>crepuscolar</w:t>
      </w:r>
      <w:r>
        <w:rPr>
          <w:b/>
          <w:bCs/>
        </w:rPr>
        <w:t>i</w:t>
      </w:r>
      <w:r w:rsidR="00216248">
        <w:rPr>
          <w:b/>
          <w:bCs/>
        </w:rPr>
        <w:t>,</w:t>
      </w:r>
      <w:r w:rsidR="00165301" w:rsidRPr="00165301">
        <w:rPr>
          <w:b/>
          <w:bCs/>
        </w:rPr>
        <w:t xml:space="preserve"> </w:t>
      </w:r>
      <w:r w:rsidR="00185C18">
        <w:rPr>
          <w:b/>
          <w:bCs/>
        </w:rPr>
        <w:t xml:space="preserve">Gozzano </w:t>
      </w:r>
      <w:r w:rsidR="009B1CC4">
        <w:rPr>
          <w:b/>
          <w:bCs/>
        </w:rPr>
        <w:t xml:space="preserve">con la sua ironia </w:t>
      </w:r>
      <w:r w:rsidR="00165301" w:rsidRPr="00165301">
        <w:rPr>
          <w:b/>
          <w:bCs/>
        </w:rPr>
        <w:t>liquida la tradizione romantica e apre all</w:t>
      </w:r>
      <w:r w:rsidR="00416145">
        <w:rPr>
          <w:b/>
          <w:bCs/>
        </w:rPr>
        <w:t>a poesia novecentesca</w:t>
      </w:r>
      <w:r w:rsidR="00165301">
        <w:t>.</w:t>
      </w:r>
    </w:p>
    <w:p w14:paraId="5D32C5C3" w14:textId="77777777" w:rsidR="00680B53" w:rsidRDefault="00680B53" w:rsidP="00680B53">
      <w:pPr>
        <w:jc w:val="both"/>
      </w:pPr>
    </w:p>
    <w:p w14:paraId="1847E693" w14:textId="77777777" w:rsidR="0040354D" w:rsidRDefault="0040354D" w:rsidP="00680B53">
      <w:pPr>
        <w:jc w:val="both"/>
      </w:pPr>
    </w:p>
    <w:p w14:paraId="1FD94022" w14:textId="7A245B9D" w:rsidR="00680B53" w:rsidRDefault="00680B53" w:rsidP="00680B53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0381B21E" w14:textId="77777777" w:rsidR="00680B53" w:rsidRDefault="00680B53" w:rsidP="00680B53">
      <w:pPr>
        <w:jc w:val="both"/>
        <w:rPr>
          <w:b/>
          <w:bCs/>
        </w:rPr>
      </w:pPr>
    </w:p>
    <w:p w14:paraId="2E8C24EA" w14:textId="3B5E33B9" w:rsidR="00680B53" w:rsidRDefault="00680B53" w:rsidP="00680B53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FC6930">
        <w:rPr>
          <w:b/>
          <w:bCs/>
        </w:rPr>
        <w:t>Che atteggiamento assume Gozzano rispetto al “decennio felice” giolittiano</w:t>
      </w:r>
      <w:r w:rsidR="00FC6930">
        <w:rPr>
          <w:b/>
          <w:bCs/>
        </w:rPr>
        <w:t>?</w:t>
      </w:r>
    </w:p>
    <w:p w14:paraId="30781B5B" w14:textId="77777777" w:rsidR="00FC6930" w:rsidRPr="00FC6930" w:rsidRDefault="00FC6930" w:rsidP="00FC6930">
      <w:pPr>
        <w:pStyle w:val="Paragrafoelenco"/>
        <w:jc w:val="both"/>
        <w:rPr>
          <w:b/>
          <w:bCs/>
        </w:rPr>
      </w:pPr>
    </w:p>
    <w:p w14:paraId="74894DDB" w14:textId="30E26539" w:rsidR="00680B53" w:rsidRPr="00680B53" w:rsidRDefault="00680B53" w:rsidP="00680B53">
      <w:pPr>
        <w:ind w:left="708"/>
        <w:jc w:val="both"/>
      </w:pPr>
      <w:r>
        <w:t xml:space="preserve">Il “decennio felice” giolittiano, con le sue tumultuose </w:t>
      </w:r>
      <w:r w:rsidRPr="00680B53">
        <w:rPr>
          <w:i/>
          <w:iCs/>
        </w:rPr>
        <w:t>trasformazioni economiche</w:t>
      </w:r>
      <w:r>
        <w:t>, determina</w:t>
      </w:r>
    </w:p>
    <w:p w14:paraId="2E0F9783" w14:textId="42364AC8" w:rsidR="001A6E9A" w:rsidRDefault="00165BBE" w:rsidP="001A6E9A">
      <w:pPr>
        <w:pStyle w:val="Paragrafoelenco"/>
        <w:jc w:val="both"/>
      </w:pPr>
      <w:r w:rsidRPr="00165BBE">
        <w:t>la fine della borghesia ottocentesca</w:t>
      </w:r>
      <w:r>
        <w:t xml:space="preserve"> a vantaggio dei </w:t>
      </w:r>
      <w:r w:rsidRPr="00165BBE">
        <w:rPr>
          <w:i/>
          <w:iCs/>
        </w:rPr>
        <w:t>grandi imperi finanziari</w:t>
      </w:r>
      <w:r>
        <w:t xml:space="preserve"> e vede la </w:t>
      </w:r>
      <w:r w:rsidRPr="00BE539B">
        <w:rPr>
          <w:i/>
          <w:iCs/>
        </w:rPr>
        <w:t>nascita</w:t>
      </w:r>
      <w:r>
        <w:t xml:space="preserve"> </w:t>
      </w:r>
      <w:r w:rsidRPr="00BE539B">
        <w:rPr>
          <w:i/>
          <w:iCs/>
        </w:rPr>
        <w:t xml:space="preserve">del </w:t>
      </w:r>
      <w:r w:rsidRPr="00165BBE">
        <w:rPr>
          <w:i/>
          <w:iCs/>
        </w:rPr>
        <w:t>movimento operario</w:t>
      </w:r>
      <w:r>
        <w:t xml:space="preserve">, che proprio in quegli anni diventa un </w:t>
      </w:r>
      <w:r w:rsidRPr="00165BBE">
        <w:rPr>
          <w:i/>
          <w:iCs/>
        </w:rPr>
        <w:t>soggetto politico autonomo</w:t>
      </w:r>
      <w:r>
        <w:t xml:space="preserve"> e ottiene importanti riforme sociali</w:t>
      </w:r>
      <w:r w:rsidR="00C90E94">
        <w:rPr>
          <w:vertAlign w:val="superscript"/>
        </w:rPr>
        <w:t>3</w:t>
      </w:r>
      <w:r>
        <w:t>.</w:t>
      </w:r>
    </w:p>
    <w:p w14:paraId="6126EE43" w14:textId="34017301" w:rsidR="00C90E94" w:rsidRDefault="00165BBE" w:rsidP="00DA3DF5">
      <w:pPr>
        <w:pStyle w:val="Paragrafoelenco"/>
        <w:jc w:val="both"/>
      </w:pPr>
      <w:r>
        <w:t xml:space="preserve">Il poeta, però, non ne comprende le ragioni. Egli avverte </w:t>
      </w:r>
      <w:r w:rsidRPr="00BE539B">
        <w:t>la</w:t>
      </w:r>
      <w:r w:rsidRPr="00EC4E6C">
        <w:rPr>
          <w:i/>
          <w:iCs/>
        </w:rPr>
        <w:t xml:space="preserve"> crisi dell’intellettuale</w:t>
      </w:r>
      <w:r>
        <w:t xml:space="preserve">, che ha perso il suo tradizionale pubblico di riferimento, in un mondo in cui </w:t>
      </w:r>
      <w:r w:rsidRPr="00165BBE">
        <w:rPr>
          <w:i/>
          <w:iCs/>
        </w:rPr>
        <w:t>l’arte è considerata un’attività inutile.</w:t>
      </w:r>
      <w:r w:rsidR="00DB4BF8">
        <w:rPr>
          <w:i/>
          <w:iCs/>
        </w:rPr>
        <w:t xml:space="preserve"> </w:t>
      </w:r>
      <w:r>
        <w:t xml:space="preserve">La poesia è sentita da Gozzano più come </w:t>
      </w:r>
      <w:r w:rsidRPr="00DB4BF8">
        <w:rPr>
          <w:i/>
          <w:iCs/>
        </w:rPr>
        <w:t>vergogna</w:t>
      </w:r>
      <w:r>
        <w:t xml:space="preserve"> che come privilegio (“vita sterile di sogno”), perché, se coltivata in modo esclusivo, condanna all’inedia spirituale.                                                                                                                                           </w:t>
      </w:r>
    </w:p>
    <w:p w14:paraId="213A652C" w14:textId="3ECB0EA3" w:rsidR="00165BBE" w:rsidRDefault="00C90E94" w:rsidP="00165BBE">
      <w:pPr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</w:t>
      </w:r>
      <w:r w:rsidR="00165BBE">
        <w:t xml:space="preserve"> </w:t>
      </w:r>
      <w:r w:rsidR="00165BBE" w:rsidRPr="00165BBE">
        <w:rPr>
          <w:b/>
          <w:bCs/>
        </w:rPr>
        <w:t>p. 2</w:t>
      </w:r>
    </w:p>
    <w:p w14:paraId="3DEF2161" w14:textId="77777777" w:rsidR="00DA3DF5" w:rsidRDefault="00EC4E6C" w:rsidP="00DA3DF5">
      <w:pPr>
        <w:ind w:left="708"/>
        <w:jc w:val="both"/>
        <w:rPr>
          <w:sz w:val="20"/>
          <w:szCs w:val="20"/>
        </w:rPr>
      </w:pPr>
      <w:r w:rsidRPr="00EC4E6C">
        <w:rPr>
          <w:sz w:val="20"/>
          <w:szCs w:val="20"/>
        </w:rPr>
        <w:t>NOTE</w:t>
      </w:r>
    </w:p>
    <w:p w14:paraId="44466156" w14:textId="4C392FAC" w:rsidR="00DA3DF5" w:rsidRPr="00C90E94" w:rsidRDefault="00DA3DF5" w:rsidP="00DA3DF5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Felicita è una ragazza genuina e sincera e per questo </w:t>
      </w:r>
      <w:r w:rsidR="00542381">
        <w:rPr>
          <w:sz w:val="20"/>
          <w:szCs w:val="20"/>
        </w:rPr>
        <w:t xml:space="preserve">il suo nome </w:t>
      </w:r>
      <w:r>
        <w:rPr>
          <w:sz w:val="20"/>
          <w:szCs w:val="20"/>
        </w:rPr>
        <w:t>è sinonimo di felicità.</w:t>
      </w:r>
    </w:p>
    <w:p w14:paraId="2FC4F45A" w14:textId="3EEC0131" w:rsidR="00EC4E6C" w:rsidRPr="00EC4E6C" w:rsidRDefault="007847AB" w:rsidP="00DA3DF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ED265B1" w14:textId="43FC2C01" w:rsidR="00EC4E6C" w:rsidRDefault="007847AB" w:rsidP="007847AB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EC4E6C">
        <w:rPr>
          <w:sz w:val="20"/>
          <w:szCs w:val="20"/>
        </w:rPr>
        <w:t>La Torino primonovecentesca ha perduto il suo ruolo di capitale del Regno</w:t>
      </w:r>
      <w:r w:rsidR="00425BDC">
        <w:rPr>
          <w:sz w:val="20"/>
          <w:szCs w:val="20"/>
        </w:rPr>
        <w:t xml:space="preserve"> d’Italia</w:t>
      </w:r>
      <w:r w:rsidR="00EC4E6C">
        <w:rPr>
          <w:sz w:val="20"/>
          <w:szCs w:val="20"/>
        </w:rPr>
        <w:t xml:space="preserve">; ma si avvia ad essere </w:t>
      </w:r>
      <w:r w:rsidR="00DE51CC">
        <w:rPr>
          <w:sz w:val="20"/>
          <w:szCs w:val="20"/>
        </w:rPr>
        <w:t xml:space="preserve">con la FIAT </w:t>
      </w:r>
      <w:r w:rsidR="00EC4E6C" w:rsidRPr="00EC4E6C">
        <w:rPr>
          <w:i/>
          <w:iCs/>
          <w:sz w:val="20"/>
          <w:szCs w:val="20"/>
        </w:rPr>
        <w:t>la capitale dell’industria</w:t>
      </w:r>
      <w:r w:rsidR="00DB4BF8">
        <w:rPr>
          <w:sz w:val="20"/>
          <w:szCs w:val="20"/>
        </w:rPr>
        <w:t xml:space="preserve"> </w:t>
      </w:r>
      <w:r w:rsidR="00EC4E6C" w:rsidRPr="00EC4E6C">
        <w:rPr>
          <w:i/>
          <w:iCs/>
          <w:sz w:val="20"/>
          <w:szCs w:val="20"/>
        </w:rPr>
        <w:t>automobilistica.</w:t>
      </w:r>
    </w:p>
    <w:p w14:paraId="25725B98" w14:textId="77777777" w:rsidR="00C90E94" w:rsidRDefault="00C90E94" w:rsidP="00DE51CC">
      <w:pPr>
        <w:ind w:left="708"/>
        <w:jc w:val="both"/>
        <w:rPr>
          <w:sz w:val="20"/>
          <w:szCs w:val="20"/>
          <w:vertAlign w:val="superscript"/>
        </w:rPr>
      </w:pPr>
    </w:p>
    <w:p w14:paraId="581EC40D" w14:textId="6A1612BD" w:rsidR="00A335D4" w:rsidRDefault="00C90E94" w:rsidP="00DE51CC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EC4E6C">
        <w:rPr>
          <w:sz w:val="20"/>
          <w:szCs w:val="20"/>
        </w:rPr>
        <w:t xml:space="preserve">Tra esse ricordiamo: la legge che proibisce il lavoro notturno delle donne e dei fanciulli, </w:t>
      </w:r>
      <w:r w:rsidR="00DB4BF8">
        <w:rPr>
          <w:sz w:val="20"/>
          <w:szCs w:val="20"/>
        </w:rPr>
        <w:t xml:space="preserve">quella sugli infortuni, </w:t>
      </w:r>
      <w:r w:rsidR="00EC4E6C">
        <w:rPr>
          <w:sz w:val="20"/>
          <w:szCs w:val="20"/>
        </w:rPr>
        <w:t>la nazionalizzazione delle assicurazioni sulle pensioni (INPS) e la distribuzione gratuita del chinino contro la malaria.</w:t>
      </w:r>
      <w:r w:rsidR="00DE51CC">
        <w:rPr>
          <w:sz w:val="20"/>
          <w:szCs w:val="20"/>
        </w:rPr>
        <w:t xml:space="preserve"> </w:t>
      </w:r>
      <w:r w:rsidR="00EC4E6C">
        <w:rPr>
          <w:sz w:val="20"/>
          <w:szCs w:val="20"/>
        </w:rPr>
        <w:t>Ma la battaglia più importante è quella</w:t>
      </w:r>
      <w:r w:rsidR="00DB4BF8">
        <w:rPr>
          <w:sz w:val="20"/>
          <w:szCs w:val="20"/>
        </w:rPr>
        <w:t xml:space="preserve"> per la </w:t>
      </w:r>
      <w:r w:rsidR="00DB4BF8" w:rsidRPr="00DB4BF8">
        <w:rPr>
          <w:i/>
          <w:iCs/>
          <w:sz w:val="20"/>
          <w:szCs w:val="20"/>
        </w:rPr>
        <w:t>riduzione della giornata lavorativa a otto ore</w:t>
      </w:r>
      <w:r w:rsidR="00DB4BF8">
        <w:rPr>
          <w:sz w:val="20"/>
          <w:szCs w:val="20"/>
        </w:rPr>
        <w:t xml:space="preserve">, resa possibile dal riconoscimento del </w:t>
      </w:r>
      <w:r w:rsidR="00DB4BF8" w:rsidRPr="00DB4BF8">
        <w:rPr>
          <w:i/>
          <w:iCs/>
          <w:sz w:val="20"/>
          <w:szCs w:val="20"/>
        </w:rPr>
        <w:t>diritto di sciopero</w:t>
      </w:r>
      <w:r w:rsidR="00DB4BF8">
        <w:rPr>
          <w:sz w:val="20"/>
          <w:szCs w:val="20"/>
        </w:rPr>
        <w:t xml:space="preserve"> (già previsto dal </w:t>
      </w:r>
      <w:r w:rsidR="00151BFE">
        <w:rPr>
          <w:sz w:val="20"/>
          <w:szCs w:val="20"/>
        </w:rPr>
        <w:t>C</w:t>
      </w:r>
      <w:r w:rsidR="00DB4BF8">
        <w:rPr>
          <w:sz w:val="20"/>
          <w:szCs w:val="20"/>
        </w:rPr>
        <w:t xml:space="preserve">odice Zanardelli, ma </w:t>
      </w:r>
      <w:r w:rsidR="00663618">
        <w:rPr>
          <w:sz w:val="20"/>
          <w:szCs w:val="20"/>
        </w:rPr>
        <w:t>mai</w:t>
      </w:r>
      <w:r w:rsidR="00DB4BF8">
        <w:rPr>
          <w:sz w:val="20"/>
          <w:szCs w:val="20"/>
        </w:rPr>
        <w:t xml:space="preserve"> applicato). </w:t>
      </w:r>
    </w:p>
    <w:p w14:paraId="4160E2F0" w14:textId="1154295F" w:rsidR="007847AB" w:rsidRPr="00EC4E6C" w:rsidRDefault="007847AB" w:rsidP="00225FB6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Proprio dallo sforzo organizzativo di queste lotte, </w:t>
      </w:r>
      <w:r w:rsidRPr="009B1CC4">
        <w:rPr>
          <w:b/>
          <w:bCs/>
          <w:sz w:val="20"/>
          <w:szCs w:val="20"/>
        </w:rPr>
        <w:t>il 6 ottobre 1906</w:t>
      </w:r>
      <w:r>
        <w:rPr>
          <w:sz w:val="20"/>
          <w:szCs w:val="20"/>
        </w:rPr>
        <w:t xml:space="preserve"> </w:t>
      </w:r>
      <w:r w:rsidRPr="007847AB">
        <w:rPr>
          <w:b/>
          <w:bCs/>
          <w:sz w:val="20"/>
          <w:szCs w:val="20"/>
        </w:rPr>
        <w:t>nasce a Milano la CGdL</w:t>
      </w:r>
      <w:r>
        <w:rPr>
          <w:sz w:val="20"/>
          <w:szCs w:val="20"/>
        </w:rPr>
        <w:t xml:space="preserve"> (Confederazione Generale del Lavoro), </w:t>
      </w:r>
      <w:r w:rsidRPr="007847AB">
        <w:rPr>
          <w:b/>
          <w:bCs/>
          <w:sz w:val="20"/>
          <w:szCs w:val="20"/>
        </w:rPr>
        <w:t>il primo Sindacato italiano d’ispirazione socialista</w:t>
      </w:r>
      <w:r>
        <w:rPr>
          <w:sz w:val="20"/>
          <w:szCs w:val="20"/>
        </w:rPr>
        <w:t>.</w:t>
      </w:r>
      <w:r w:rsidR="00225FB6">
        <w:rPr>
          <w:sz w:val="20"/>
          <w:szCs w:val="20"/>
        </w:rPr>
        <w:t xml:space="preserve"> </w:t>
      </w:r>
      <w:r w:rsidR="00DB4BF8">
        <w:rPr>
          <w:sz w:val="20"/>
          <w:szCs w:val="20"/>
        </w:rPr>
        <w:t>In questi anni</w:t>
      </w:r>
      <w:r w:rsidR="001B6FF9">
        <w:rPr>
          <w:sz w:val="20"/>
          <w:szCs w:val="20"/>
        </w:rPr>
        <w:t>,</w:t>
      </w:r>
      <w:r w:rsidR="00DB4BF8">
        <w:rPr>
          <w:sz w:val="20"/>
          <w:szCs w:val="20"/>
        </w:rPr>
        <w:t xml:space="preserve"> si comincia </w:t>
      </w:r>
      <w:r w:rsidR="00DE51CC">
        <w:rPr>
          <w:sz w:val="20"/>
          <w:szCs w:val="20"/>
        </w:rPr>
        <w:t xml:space="preserve">anche </w:t>
      </w:r>
      <w:r w:rsidR="00DB4BF8">
        <w:rPr>
          <w:sz w:val="20"/>
          <w:szCs w:val="20"/>
        </w:rPr>
        <w:t xml:space="preserve">a festeggiare </w:t>
      </w:r>
      <w:r w:rsidR="00DB4BF8" w:rsidRPr="00663618">
        <w:rPr>
          <w:sz w:val="20"/>
          <w:szCs w:val="20"/>
        </w:rPr>
        <w:t>il</w:t>
      </w:r>
      <w:r w:rsidR="00DB4BF8" w:rsidRPr="00DB4BF8">
        <w:rPr>
          <w:b/>
          <w:bCs/>
          <w:sz w:val="20"/>
          <w:szCs w:val="20"/>
        </w:rPr>
        <w:t xml:space="preserve"> 1° maggio</w:t>
      </w:r>
      <w:r w:rsidR="00DB4BF8">
        <w:rPr>
          <w:sz w:val="20"/>
          <w:szCs w:val="20"/>
        </w:rPr>
        <w:t>, in ricordo d</w:t>
      </w:r>
      <w:r w:rsidR="001B6FF9">
        <w:rPr>
          <w:sz w:val="20"/>
          <w:szCs w:val="20"/>
        </w:rPr>
        <w:t xml:space="preserve">ei </w:t>
      </w:r>
      <w:r w:rsidR="001B6FF9" w:rsidRPr="000458DB">
        <w:rPr>
          <w:b/>
          <w:bCs/>
          <w:sz w:val="20"/>
          <w:szCs w:val="20"/>
        </w:rPr>
        <w:t>martiri di</w:t>
      </w:r>
      <w:r w:rsidR="001B6FF9">
        <w:rPr>
          <w:sz w:val="20"/>
          <w:szCs w:val="20"/>
        </w:rPr>
        <w:t xml:space="preserve"> </w:t>
      </w:r>
      <w:r w:rsidR="001B6FF9" w:rsidRPr="000458DB">
        <w:rPr>
          <w:b/>
          <w:bCs/>
          <w:sz w:val="20"/>
          <w:szCs w:val="20"/>
        </w:rPr>
        <w:t>Chicago</w:t>
      </w:r>
      <w:r w:rsidR="00DB4BF8" w:rsidRPr="000458DB">
        <w:rPr>
          <w:b/>
          <w:bCs/>
          <w:sz w:val="20"/>
          <w:szCs w:val="20"/>
        </w:rPr>
        <w:t xml:space="preserve"> del</w:t>
      </w:r>
      <w:r w:rsidR="00DB4BF8">
        <w:rPr>
          <w:sz w:val="20"/>
          <w:szCs w:val="20"/>
        </w:rPr>
        <w:t xml:space="preserve"> </w:t>
      </w:r>
      <w:r w:rsidR="00DB4BF8" w:rsidRPr="00DB4BF8">
        <w:rPr>
          <w:b/>
          <w:bCs/>
          <w:sz w:val="20"/>
          <w:szCs w:val="20"/>
        </w:rPr>
        <w:t>1886</w:t>
      </w:r>
      <w:r w:rsidR="00E076E8">
        <w:rPr>
          <w:sz w:val="20"/>
          <w:szCs w:val="20"/>
        </w:rPr>
        <w:t>, proclamando uno sciopero generale.</w:t>
      </w:r>
      <w:r w:rsidR="00DB4BF8">
        <w:rPr>
          <w:sz w:val="20"/>
          <w:szCs w:val="20"/>
        </w:rPr>
        <w:t xml:space="preserve"> Era detto</w:t>
      </w:r>
      <w:r w:rsidR="00DE51CC">
        <w:rPr>
          <w:sz w:val="20"/>
          <w:szCs w:val="20"/>
        </w:rPr>
        <w:t xml:space="preserve"> il</w:t>
      </w:r>
      <w:r w:rsidR="00DB4BF8">
        <w:rPr>
          <w:sz w:val="20"/>
          <w:szCs w:val="20"/>
        </w:rPr>
        <w:t xml:space="preserve"> </w:t>
      </w:r>
      <w:r w:rsidR="00DB4BF8" w:rsidRPr="00DB4BF8">
        <w:rPr>
          <w:i/>
          <w:iCs/>
          <w:sz w:val="20"/>
          <w:szCs w:val="20"/>
        </w:rPr>
        <w:t>dì dell’uguaglianza</w:t>
      </w:r>
      <w:r w:rsidR="00DE51CC">
        <w:rPr>
          <w:sz w:val="20"/>
          <w:szCs w:val="20"/>
        </w:rPr>
        <w:t xml:space="preserve"> </w:t>
      </w:r>
      <w:r w:rsidR="009B1CC4">
        <w:rPr>
          <w:sz w:val="20"/>
          <w:szCs w:val="20"/>
        </w:rPr>
        <w:t xml:space="preserve">e </w:t>
      </w:r>
      <w:r w:rsidR="00DE51CC">
        <w:rPr>
          <w:sz w:val="20"/>
          <w:szCs w:val="20"/>
        </w:rPr>
        <w:t>diventerà festività civile nel secondo dopoguerra</w:t>
      </w:r>
      <w:r w:rsidR="00DB4BF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sectPr w:rsidR="007847AB" w:rsidRPr="00EC4E6C" w:rsidSect="001B6FF9">
      <w:headerReference w:type="default" r:id="rId7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331B0" w14:textId="77777777" w:rsidR="005E46E3" w:rsidRDefault="005E46E3" w:rsidP="00225FB6">
      <w:r>
        <w:separator/>
      </w:r>
    </w:p>
  </w:endnote>
  <w:endnote w:type="continuationSeparator" w:id="0">
    <w:p w14:paraId="6BB223CF" w14:textId="77777777" w:rsidR="005E46E3" w:rsidRDefault="005E46E3" w:rsidP="0022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9CBB9" w14:textId="77777777" w:rsidR="005E46E3" w:rsidRDefault="005E46E3" w:rsidP="00225FB6">
      <w:r>
        <w:separator/>
      </w:r>
    </w:p>
  </w:footnote>
  <w:footnote w:type="continuationSeparator" w:id="0">
    <w:p w14:paraId="5A047DB3" w14:textId="77777777" w:rsidR="005E46E3" w:rsidRDefault="005E46E3" w:rsidP="00225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48366BE6EA614495832DE2CAA292A326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5D8A8D01" w14:textId="7803CF0C" w:rsidR="00225FB6" w:rsidRDefault="00225FB6">
        <w:pPr>
          <w:pStyle w:val="Intestazione"/>
          <w:jc w:val="center"/>
          <w:rPr>
            <w:color w:val="4472C4" w:themeColor="accent1"/>
            <w:sz w:val="20"/>
          </w:rPr>
        </w:pPr>
        <w:r w:rsidRPr="00225FB6">
          <w:rPr>
            <w:color w:val="0070C0"/>
          </w:rPr>
          <w:t>Prof.ssa Silvana Cherubini</w:t>
        </w:r>
      </w:p>
    </w:sdtContent>
  </w:sdt>
  <w:p w14:paraId="27504B43" w14:textId="4F330D47" w:rsidR="00225FB6" w:rsidRPr="00225FB6" w:rsidRDefault="00225FB6">
    <w:pPr>
      <w:pStyle w:val="Intestazione"/>
      <w:jc w:val="center"/>
      <w:rPr>
        <w:caps/>
        <w:color w:val="0070C0"/>
      </w:rPr>
    </w:pPr>
    <w:r w:rsidRPr="00225FB6">
      <w:rPr>
        <w:caps/>
        <w:color w:val="0070C0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DA5223979E044699904485448BD9E15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225FB6">
          <w:rPr>
            <w:caps/>
            <w:color w:val="0070C0"/>
          </w:rPr>
          <w:t>PASSEGGIATE NEI BOSCHI LETTERARI</w:t>
        </w:r>
      </w:sdtContent>
    </w:sdt>
  </w:p>
  <w:p w14:paraId="19F33B05" w14:textId="77777777" w:rsidR="00225FB6" w:rsidRDefault="00225F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F64CA"/>
    <w:multiLevelType w:val="hybridMultilevel"/>
    <w:tmpl w:val="8F449BF2"/>
    <w:lvl w:ilvl="0" w:tplc="2E746F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32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796"/>
    <w:rsid w:val="00011D43"/>
    <w:rsid w:val="0001440D"/>
    <w:rsid w:val="000458DB"/>
    <w:rsid w:val="0008653E"/>
    <w:rsid w:val="000A1D54"/>
    <w:rsid w:val="000D081A"/>
    <w:rsid w:val="000F44AD"/>
    <w:rsid w:val="00151BFE"/>
    <w:rsid w:val="00155958"/>
    <w:rsid w:val="001579CE"/>
    <w:rsid w:val="00165301"/>
    <w:rsid w:val="00165BBE"/>
    <w:rsid w:val="00167229"/>
    <w:rsid w:val="00185C18"/>
    <w:rsid w:val="001A6E9A"/>
    <w:rsid w:val="001B6FF9"/>
    <w:rsid w:val="001C4DD2"/>
    <w:rsid w:val="00216248"/>
    <w:rsid w:val="002162A0"/>
    <w:rsid w:val="002164F5"/>
    <w:rsid w:val="00225FB6"/>
    <w:rsid w:val="00226D8F"/>
    <w:rsid w:val="00276174"/>
    <w:rsid w:val="00280359"/>
    <w:rsid w:val="002C5523"/>
    <w:rsid w:val="002D0750"/>
    <w:rsid w:val="002F1EDC"/>
    <w:rsid w:val="003635E9"/>
    <w:rsid w:val="0036361A"/>
    <w:rsid w:val="003E4110"/>
    <w:rsid w:val="003E7DDA"/>
    <w:rsid w:val="0040354D"/>
    <w:rsid w:val="00416145"/>
    <w:rsid w:val="00425BDC"/>
    <w:rsid w:val="0045199C"/>
    <w:rsid w:val="00481EC0"/>
    <w:rsid w:val="00541796"/>
    <w:rsid w:val="00542381"/>
    <w:rsid w:val="005B2D81"/>
    <w:rsid w:val="005C1702"/>
    <w:rsid w:val="005E46E3"/>
    <w:rsid w:val="005F5FE5"/>
    <w:rsid w:val="00637227"/>
    <w:rsid w:val="00663618"/>
    <w:rsid w:val="00680B53"/>
    <w:rsid w:val="006B15CC"/>
    <w:rsid w:val="006B41BB"/>
    <w:rsid w:val="006C6160"/>
    <w:rsid w:val="006F1F45"/>
    <w:rsid w:val="00722746"/>
    <w:rsid w:val="00745430"/>
    <w:rsid w:val="00752ABC"/>
    <w:rsid w:val="007847AB"/>
    <w:rsid w:val="00803A62"/>
    <w:rsid w:val="008143C8"/>
    <w:rsid w:val="00855A59"/>
    <w:rsid w:val="0086111C"/>
    <w:rsid w:val="008F3A1E"/>
    <w:rsid w:val="00933D97"/>
    <w:rsid w:val="009B1CC4"/>
    <w:rsid w:val="00A125E6"/>
    <w:rsid w:val="00A335D4"/>
    <w:rsid w:val="00A65DF2"/>
    <w:rsid w:val="00AA7749"/>
    <w:rsid w:val="00AE6CCA"/>
    <w:rsid w:val="00B06BBF"/>
    <w:rsid w:val="00B92D25"/>
    <w:rsid w:val="00BE539B"/>
    <w:rsid w:val="00C80EA7"/>
    <w:rsid w:val="00C90E94"/>
    <w:rsid w:val="00CB1B5A"/>
    <w:rsid w:val="00CE5423"/>
    <w:rsid w:val="00CF3683"/>
    <w:rsid w:val="00D00C4C"/>
    <w:rsid w:val="00DA3DF5"/>
    <w:rsid w:val="00DB4BF8"/>
    <w:rsid w:val="00DD2F6C"/>
    <w:rsid w:val="00DE4604"/>
    <w:rsid w:val="00DE51CC"/>
    <w:rsid w:val="00E076E8"/>
    <w:rsid w:val="00E31CB6"/>
    <w:rsid w:val="00E75259"/>
    <w:rsid w:val="00E7525E"/>
    <w:rsid w:val="00EC4E6C"/>
    <w:rsid w:val="00F12323"/>
    <w:rsid w:val="00F57D72"/>
    <w:rsid w:val="00F752FF"/>
    <w:rsid w:val="00F76C46"/>
    <w:rsid w:val="00FC6930"/>
    <w:rsid w:val="00FC6C00"/>
    <w:rsid w:val="00FF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D1F6"/>
  <w15:chartTrackingRefBased/>
  <w15:docId w15:val="{38F26D10-4476-4BCD-9B03-B313425F0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C4DD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25F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5FB6"/>
  </w:style>
  <w:style w:type="paragraph" w:styleId="Pidipagina">
    <w:name w:val="footer"/>
    <w:basedOn w:val="Normale"/>
    <w:link w:val="PidipaginaCarattere"/>
    <w:uiPriority w:val="99"/>
    <w:unhideWhenUsed/>
    <w:rsid w:val="00225F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5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366BE6EA614495832DE2CAA292A3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4275C0-51D3-4D5C-9AC0-9A6E424F61D6}"/>
      </w:docPartPr>
      <w:docPartBody>
        <w:p w:rsidR="00000000" w:rsidRDefault="000D331B" w:rsidP="000D331B">
          <w:pPr>
            <w:pStyle w:val="48366BE6EA614495832DE2CAA292A326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DA5223979E044699904485448BD9E1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454F4A-A0FC-442F-A967-9D64C914CC5E}"/>
      </w:docPartPr>
      <w:docPartBody>
        <w:p w:rsidR="00000000" w:rsidRDefault="000D331B" w:rsidP="000D331B">
          <w:pPr>
            <w:pStyle w:val="DA5223979E044699904485448BD9E151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31B"/>
    <w:rsid w:val="000D331B"/>
    <w:rsid w:val="0052646A"/>
    <w:rsid w:val="0074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8366BE6EA614495832DE2CAA292A326">
    <w:name w:val="48366BE6EA614495832DE2CAA292A326"/>
    <w:rsid w:val="000D331B"/>
  </w:style>
  <w:style w:type="paragraph" w:customStyle="1" w:styleId="DA5223979E044699904485448BD9E151">
    <w:name w:val="DA5223979E044699904485448BD9E151"/>
    <w:rsid w:val="000D33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82</cp:revision>
  <cp:lastPrinted>2026-08-12T07:32:00Z</cp:lastPrinted>
  <dcterms:created xsi:type="dcterms:W3CDTF">2024-09-04T13:54:00Z</dcterms:created>
  <dcterms:modified xsi:type="dcterms:W3CDTF">2026-08-16T14:45:00Z</dcterms:modified>
</cp:coreProperties>
</file>